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мая 2014 г. N 02-02-04/21467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финансов Российской Федерации в целях координации деятельности участников контрактной системы в сфере закупок товаров, работ, услуг для обеспечения государственных и муниципальных нужд по осуществлению закупок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сообщает.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установлено требование о включении банковской гарантии, выданной участнику закупки в качестве обеспечения заявки на участие в определении поставщика (подрядчика, исполнителя) или в качестве обеспечения исполнения контракта, в реестр банковских гарантий, ведение и размещение которого осуществляется в единой информационной системе.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согласно </w:t>
      </w:r>
      <w:hyperlink r:id="rId7" w:history="1">
        <w:r>
          <w:rPr>
            <w:rFonts w:ascii="Calibri" w:hAnsi="Calibri" w:cs="Calibri"/>
            <w:color w:val="0000FF"/>
          </w:rPr>
          <w:t>части 4 статьи 45</w:t>
        </w:r>
      </w:hyperlink>
      <w:r>
        <w:rPr>
          <w:rFonts w:ascii="Calibri" w:hAnsi="Calibri" w:cs="Calibri"/>
        </w:rPr>
        <w:t xml:space="preserve"> Федерального закона N 44-ФЗ отсутствие информации о банковской гарантии в реестре банковских гарантий является основанием для отказа в принятии банковской гарантии заказчиком.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положения не содержат исключений в отношении банковских гарантий, выданных в ходе осуществления закупок, сведения о которых составляют государственную тайну, в том числе в рамках государственного оборонного заказа.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приведения положений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соответствие с нормами законодательства Российской Федерации о защите государственной тайны подготовлены изменения в 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44-ФЗ, устанавливающие до 1 января 2015 года переходный период, в течение которого: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банковские гарантии, выданные в качестве обеспечения заявок на участие в закрытых способах определения поставщика (подрядчика, исполнителя), применяемые при осуществлении закупок, сведения о которых составляют государственную тайну, либо в качестве обеспечения исполнения контракта, содержащего сведения, составляющие государственную тайну, в реестр банковских гарантий не включаются;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заказчики не вправе отказать в принятии таких банковских гарантий в связи с отсутствием информации о них в реестре банковских гарантий.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изменения предложены к включению в состав поправок к </w:t>
      </w:r>
      <w:hyperlink r:id="rId9" w:history="1">
        <w:r>
          <w:rPr>
            <w:rFonts w:ascii="Calibri" w:hAnsi="Calibri" w:cs="Calibri"/>
            <w:color w:val="0000FF"/>
          </w:rPr>
          <w:t>проекту</w:t>
        </w:r>
      </w:hyperlink>
      <w:r>
        <w:rPr>
          <w:rFonts w:ascii="Calibri" w:hAnsi="Calibri" w:cs="Calibri"/>
        </w:rPr>
        <w:t xml:space="preserve"> федерального закона N 462900-6 "О внесении изменения в статью 94 Федерального закона "О контрактной системе в сфере закупок товаров, работ, услуг для обеспечения государственных и муниципальных нужд", принятому Государственной Думой Федерального Собрания Российской Федерации в первом чтении.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соблюдения заказчиками сроков осуществления закупок товаров, работ, услуг для обеспечения государственных и муниципальных нужд и исключения рисков срыва сроков реализации государственного оборонного заказа Министерство финансов Российской Федерации рекомендует заказчикам, осуществляющим закупки в соответствии с положениями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44-ФЗ, не отказывать в принятии банковских гарантий, информация о которых не включена в реестр банковских гарантий, в случае если указанные гарантии выданы в качестве обеспечения заявок при осуществлении закупок, сведения о которых составляют государственную тайну, либо в качестве обеспечения исполнения контракта, содержащего сведения, составляющие государственную тайну.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А.М.ЛАВРОВ</w:t>
      </w: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383B" w:rsidRDefault="00DA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383B" w:rsidRDefault="00DA38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C0187" w:rsidRDefault="00BC0187">
      <w:bookmarkStart w:id="0" w:name="_GoBack"/>
      <w:bookmarkEnd w:id="0"/>
    </w:p>
    <w:sectPr w:rsidR="00BC0187" w:rsidSect="000F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3B"/>
    <w:rsid w:val="00BC0187"/>
    <w:rsid w:val="00D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2B74AC7271705DA8E9B63FD4C383DC11CEE3C77EBA52EE2F9533E0B35Y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2B74AC7271705DA8E9B63FD4C383DC11CEE3C77EBA52EE2F9533E0B5995C3DD6C0FF4654FF9B535YC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2B74AC7271705DA8E9B63FD4C383DC11CEE3C77EBA52EE2F9533E0B5995C3DD6C0FF4654FF9B735Y5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0F2B74AC7271705DA8E9B63FD4C383DC11CEE3C77EBA52EE2F9533E0B35Y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F2B74AC7271705DA8E8770E04C383DC115EA3A71EAA52EE2F9533E0B35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Н.Ю.</dc:creator>
  <cp:lastModifiedBy>Тимофеева Н.Ю.</cp:lastModifiedBy>
  <cp:revision>1</cp:revision>
  <dcterms:created xsi:type="dcterms:W3CDTF">2016-01-26T10:24:00Z</dcterms:created>
  <dcterms:modified xsi:type="dcterms:W3CDTF">2016-01-26T10:25:00Z</dcterms:modified>
</cp:coreProperties>
</file>